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84619">
        <w:rPr>
          <w:rFonts w:ascii="Arial" w:hAnsi="Arial" w:cs="Arial"/>
          <w:b/>
          <w:sz w:val="16"/>
          <w:szCs w:val="16"/>
        </w:rPr>
        <w:t>127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284619">
        <w:rPr>
          <w:rFonts w:ascii="Arial" w:hAnsi="Arial" w:cs="Arial"/>
          <w:b/>
          <w:bCs/>
          <w:sz w:val="16"/>
          <w:szCs w:val="16"/>
        </w:rPr>
        <w:t>187</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284619">
        <w:rPr>
          <w:rFonts w:ascii="Arial" w:hAnsi="Arial" w:cs="Arial"/>
          <w:b/>
          <w:bCs/>
          <w:sz w:val="16"/>
          <w:szCs w:val="16"/>
        </w:rPr>
        <w:t>02355</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C53844">
        <w:rPr>
          <w:rFonts w:ascii="Arial" w:hAnsi="Arial" w:cs="Arial"/>
          <w:b/>
          <w:color w:val="000000"/>
          <w:sz w:val="16"/>
          <w:szCs w:val="16"/>
        </w:rPr>
        <w:t>artigos</w:t>
      </w:r>
      <w:r w:rsidR="00284619">
        <w:rPr>
          <w:rFonts w:ascii="Arial" w:hAnsi="Arial" w:cs="Arial"/>
          <w:b/>
          <w:color w:val="000000"/>
          <w:sz w:val="16"/>
          <w:szCs w:val="16"/>
        </w:rPr>
        <w:t xml:space="preserve"> médico</w:t>
      </w:r>
      <w:r w:rsidR="00C53844">
        <w:rPr>
          <w:rFonts w:ascii="Arial" w:hAnsi="Arial" w:cs="Arial"/>
          <w:b/>
          <w:color w:val="000000"/>
          <w:sz w:val="16"/>
          <w:szCs w:val="16"/>
        </w:rPr>
        <w:t>s</w:t>
      </w:r>
      <w:r w:rsidR="00284619">
        <w:rPr>
          <w:rFonts w:ascii="Arial" w:hAnsi="Arial" w:cs="Arial"/>
          <w:b/>
          <w:color w:val="000000"/>
          <w:sz w:val="16"/>
          <w:szCs w:val="16"/>
        </w:rPr>
        <w:t xml:space="preserve"> hospitalar</w:t>
      </w:r>
      <w:r w:rsidR="00C53844">
        <w:rPr>
          <w:rFonts w:ascii="Arial" w:hAnsi="Arial" w:cs="Arial"/>
          <w:b/>
          <w:color w:val="000000"/>
          <w:sz w:val="16"/>
          <w:szCs w:val="16"/>
        </w:rPr>
        <w:t>es (neurocirurgia</w:t>
      </w:r>
      <w:r w:rsidR="00284619">
        <w:rPr>
          <w:rFonts w:ascii="Arial" w:hAnsi="Arial" w:cs="Arial"/>
          <w:b/>
          <w:color w:val="000000"/>
          <w:sz w:val="16"/>
          <w:szCs w:val="16"/>
        </w:rPr>
        <w:t>)</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C53844" w:rsidRPr="00C62EA8">
        <w:rPr>
          <w:rFonts w:ascii="Arial" w:hAnsi="Arial" w:cs="Arial"/>
          <w:b/>
          <w:color w:val="000000"/>
          <w:sz w:val="16"/>
          <w:szCs w:val="16"/>
        </w:rPr>
        <w:t xml:space="preserve">aquisição de </w:t>
      </w:r>
      <w:r w:rsidR="00C53844">
        <w:rPr>
          <w:rFonts w:ascii="Arial" w:hAnsi="Arial" w:cs="Arial"/>
          <w:b/>
          <w:color w:val="000000"/>
          <w:sz w:val="16"/>
          <w:szCs w:val="16"/>
        </w:rPr>
        <w:t xml:space="preserve">artigos médicos hospitalares (neurocirurgia) </w:t>
      </w:r>
      <w:r w:rsidR="00D249BE" w:rsidRPr="009A54D1">
        <w:rPr>
          <w:rFonts w:ascii="Arial" w:hAnsi="Arial" w:cs="Arial"/>
          <w:color w:val="000000"/>
          <w:sz w:val="16"/>
          <w:szCs w:val="16"/>
        </w:rPr>
        <w:t xml:space="preserve">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284619">
        <w:rPr>
          <w:rFonts w:ascii="Arial" w:hAnsi="Arial" w:cs="Arial"/>
          <w:b/>
          <w:sz w:val="16"/>
          <w:szCs w:val="16"/>
        </w:rPr>
        <w:t>LOCAL</w:t>
      </w:r>
      <w:r w:rsidRPr="00284619">
        <w:rPr>
          <w:rFonts w:ascii="Arial" w:hAnsi="Arial" w:cs="Arial"/>
          <w:sz w:val="16"/>
          <w:szCs w:val="16"/>
        </w:rPr>
        <w:t>:</w:t>
      </w:r>
      <w:proofErr w:type="gramStart"/>
      <w:r w:rsidRPr="00284619">
        <w:rPr>
          <w:rFonts w:ascii="Arial" w:hAnsi="Arial" w:cs="Arial"/>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284619">
        <w:rPr>
          <w:rFonts w:ascii="Arial" w:hAnsi="Arial" w:cs="Arial"/>
          <w:sz w:val="16"/>
          <w:szCs w:val="16"/>
        </w:rPr>
        <w:t>a</w:t>
      </w:r>
      <w:r w:rsidR="00190648" w:rsidRPr="00190648">
        <w:rPr>
          <w:rFonts w:ascii="Arial" w:hAnsi="Arial" w:cs="Arial"/>
          <w:sz w:val="16"/>
          <w:szCs w:val="16"/>
        </w:rPr>
        <w:t xml:space="preserve"> </w:t>
      </w:r>
      <w:r w:rsidR="00284619" w:rsidRPr="00284619">
        <w:rPr>
          <w:rFonts w:ascii="Arial" w:hAnsi="Arial" w:cs="Arial"/>
          <w:sz w:val="16"/>
          <w:szCs w:val="16"/>
        </w:rPr>
        <w:t>CENTRAL DE ABASTECIMENTO FARMACÊUTICO - CAFII (Rua Aparício de Moraes, nº 4378 - Bairro Setor Industrial – Porto Velho/RO). Telefone para contato</w:t>
      </w:r>
      <w:proofErr w:type="gramStart"/>
      <w:r w:rsidR="00284619" w:rsidRPr="00284619">
        <w:rPr>
          <w:rFonts w:ascii="Arial" w:hAnsi="Arial" w:cs="Arial"/>
          <w:sz w:val="16"/>
          <w:szCs w:val="16"/>
        </w:rPr>
        <w:t>:.</w:t>
      </w:r>
      <w:proofErr w:type="gramEnd"/>
      <w:r w:rsidR="00284619" w:rsidRPr="00284619">
        <w:rPr>
          <w:rFonts w:ascii="Arial" w:hAnsi="Arial" w:cs="Arial"/>
          <w:sz w:val="16"/>
          <w:szCs w:val="16"/>
        </w:rPr>
        <w:t xml:space="preserve"> Os dias de funcionamento são de segunda a sexta – feira, sendo de 07h30min às 13h30min. </w:t>
      </w:r>
      <w:r w:rsidR="00284619" w:rsidRPr="00284619">
        <w:rPr>
          <w:rFonts w:ascii="Arial" w:hAnsi="Arial" w:cs="Arial"/>
          <w:b/>
          <w:sz w:val="16"/>
          <w:szCs w:val="16"/>
        </w:rPr>
        <w:t>Para entrega, é necessário realização de prévio agendamento junto ao CAF-II</w:t>
      </w:r>
      <w:r w:rsidR="00284619" w:rsidRPr="00284619">
        <w:rPr>
          <w:rFonts w:ascii="Arial" w:hAnsi="Arial" w:cs="Arial"/>
          <w:sz w:val="16"/>
          <w:szCs w:val="16"/>
        </w:rPr>
        <w:t>.</w:t>
      </w:r>
    </w:p>
    <w:p w:rsidR="004D097B" w:rsidRDefault="00D249BE" w:rsidP="00D249BE">
      <w:pPr>
        <w:pStyle w:val="PargrafodaLista"/>
        <w:numPr>
          <w:ilvl w:val="1"/>
          <w:numId w:val="46"/>
        </w:numPr>
        <w:contextualSpacing w:val="0"/>
        <w:jc w:val="both"/>
        <w:rPr>
          <w:rFonts w:ascii="Arial" w:hAnsi="Arial" w:cs="Arial"/>
          <w:sz w:val="16"/>
          <w:szCs w:val="16"/>
        </w:rPr>
      </w:pPr>
      <w:r w:rsidRPr="00284619">
        <w:rPr>
          <w:rFonts w:ascii="Arial" w:hAnsi="Arial" w:cs="Arial"/>
          <w:b/>
          <w:sz w:val="16"/>
          <w:szCs w:val="16"/>
        </w:rPr>
        <w:t>HORÁRIO</w:t>
      </w:r>
      <w:r w:rsidRPr="00284619">
        <w:rPr>
          <w:rFonts w:ascii="Arial" w:hAnsi="Arial" w:cs="Arial"/>
          <w:sz w:val="16"/>
          <w:szCs w:val="16"/>
        </w:rPr>
        <w:t>:</w:t>
      </w:r>
      <w:r>
        <w:rPr>
          <w:rFonts w:ascii="Arial" w:hAnsi="Arial" w:cs="Arial"/>
          <w:sz w:val="16"/>
          <w:szCs w:val="16"/>
        </w:rPr>
        <w:t xml:space="preserve"> </w:t>
      </w:r>
      <w:r w:rsidR="00190648" w:rsidRPr="00D249BE">
        <w:rPr>
          <w:rFonts w:ascii="Arial" w:hAnsi="Arial" w:cs="Arial"/>
          <w:sz w:val="16"/>
          <w:szCs w:val="16"/>
        </w:rPr>
        <w:t xml:space="preserve">de segunda </w:t>
      </w:r>
      <w:r w:rsidR="00284619">
        <w:rPr>
          <w:rFonts w:ascii="Arial" w:hAnsi="Arial" w:cs="Arial"/>
          <w:sz w:val="16"/>
          <w:szCs w:val="16"/>
        </w:rPr>
        <w:t>a</w:t>
      </w:r>
      <w:r w:rsidR="00190648" w:rsidRPr="00D249BE">
        <w:rPr>
          <w:rFonts w:ascii="Arial" w:hAnsi="Arial" w:cs="Arial"/>
          <w:sz w:val="16"/>
          <w:szCs w:val="16"/>
        </w:rPr>
        <w:t xml:space="preserve"> sexta-feira, das </w:t>
      </w:r>
      <w:proofErr w:type="gramStart"/>
      <w:r w:rsidR="00190648" w:rsidRPr="00D249BE">
        <w:rPr>
          <w:rFonts w:ascii="Arial" w:hAnsi="Arial" w:cs="Arial"/>
          <w:sz w:val="16"/>
          <w:szCs w:val="16"/>
        </w:rPr>
        <w:t>07h:</w:t>
      </w:r>
      <w:proofErr w:type="gramEnd"/>
      <w:r w:rsidR="00190648" w:rsidRPr="00D249BE">
        <w:rPr>
          <w:rFonts w:ascii="Arial" w:hAnsi="Arial" w:cs="Arial"/>
          <w:sz w:val="16"/>
          <w:szCs w:val="16"/>
        </w:rPr>
        <w:t>30min às 13h:30min</w:t>
      </w:r>
      <w:r w:rsidR="00723919" w:rsidRPr="00D249BE">
        <w:rPr>
          <w:rFonts w:ascii="Arial" w:hAnsi="Arial" w:cs="Arial"/>
          <w:sz w:val="16"/>
          <w:szCs w:val="16"/>
        </w:rPr>
        <w:t>, nos dias úteis.</w:t>
      </w:r>
    </w:p>
    <w:p w:rsidR="00284619" w:rsidRPr="00284619" w:rsidRDefault="00284619" w:rsidP="00D249BE">
      <w:pPr>
        <w:pStyle w:val="PargrafodaLista"/>
        <w:numPr>
          <w:ilvl w:val="1"/>
          <w:numId w:val="46"/>
        </w:numPr>
        <w:contextualSpacing w:val="0"/>
        <w:jc w:val="both"/>
        <w:rPr>
          <w:rFonts w:ascii="Arial" w:hAnsi="Arial" w:cs="Arial"/>
          <w:sz w:val="16"/>
          <w:szCs w:val="16"/>
        </w:rPr>
      </w:pPr>
      <w:r w:rsidRPr="00284619">
        <w:rPr>
          <w:rFonts w:ascii="Arial" w:hAnsi="Arial" w:cs="Arial"/>
          <w:b/>
          <w:sz w:val="16"/>
          <w:szCs w:val="16"/>
        </w:rPr>
        <w:t>CONTATO</w:t>
      </w:r>
      <w:r w:rsidRPr="00284619">
        <w:rPr>
          <w:rFonts w:ascii="Arial" w:hAnsi="Arial" w:cs="Arial"/>
          <w:sz w:val="16"/>
          <w:szCs w:val="16"/>
        </w:rPr>
        <w:t xml:space="preserve">: (69) 3216-5759 e/ou </w:t>
      </w:r>
      <w:hyperlink r:id="rId9" w:history="1">
        <w:r w:rsidRPr="00284619">
          <w:rPr>
            <w:rFonts w:ascii="Arial" w:hAnsi="Arial" w:cs="Arial"/>
            <w:sz w:val="16"/>
            <w:szCs w:val="16"/>
          </w:rPr>
          <w:t>cafii.requisição@gmail.com</w:t>
        </w:r>
      </w:hyperlink>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A82DC7" w:rsidRDefault="004C43D9" w:rsidP="004C43D9">
      <w:pPr>
        <w:rPr>
          <w:rFonts w:ascii="Arial" w:hAnsi="Arial" w:cs="Arial"/>
          <w:sz w:val="16"/>
          <w:szCs w:val="16"/>
        </w:rPr>
      </w:pPr>
    </w:p>
    <w:p w:rsidR="00A82DC7" w:rsidRPr="00A82DC7" w:rsidRDefault="00A82DC7" w:rsidP="004C43D9">
      <w:pPr>
        <w:rPr>
          <w:rFonts w:ascii="Arial" w:hAnsi="Arial" w:cs="Arial"/>
          <w:sz w:val="16"/>
          <w:szCs w:val="16"/>
        </w:rPr>
      </w:pPr>
      <w:r w:rsidRPr="00A82DC7">
        <w:rPr>
          <w:rFonts w:ascii="Arial" w:hAnsi="Arial" w:cs="Arial"/>
          <w:sz w:val="16"/>
          <w:szCs w:val="16"/>
        </w:rPr>
        <w:t>Além do cumprimento de todas as normas contidas no Edital e no Termo de Referencia, a detentora deverá:</w:t>
      </w:r>
    </w:p>
    <w:p w:rsidR="00A82DC7" w:rsidRPr="00A82DC7" w:rsidRDefault="00A82DC7" w:rsidP="004C43D9">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33365D" w:rsidRDefault="0033365D" w:rsidP="009D2314">
      <w:pPr>
        <w:jc w:val="both"/>
        <w:rPr>
          <w:rFonts w:ascii="Arial" w:hAnsi="Arial" w:cs="Arial"/>
          <w:sz w:val="16"/>
          <w:szCs w:val="16"/>
        </w:rPr>
      </w:pPr>
    </w:p>
    <w:p w:rsidR="00284619" w:rsidRDefault="0020586F" w:rsidP="009D2314">
      <w:pPr>
        <w:jc w:val="both"/>
        <w:rPr>
          <w:rFonts w:ascii="Arial" w:hAnsi="Arial" w:cs="Arial"/>
          <w:b/>
          <w:sz w:val="16"/>
          <w:szCs w:val="16"/>
        </w:rPr>
      </w:pPr>
      <w:r w:rsidRPr="00A17FDF">
        <w:rPr>
          <w:rFonts w:ascii="Arial" w:hAnsi="Arial" w:cs="Arial"/>
          <w:b/>
          <w:sz w:val="16"/>
          <w:szCs w:val="16"/>
        </w:rPr>
        <w:t>12.11 OBRIGAÇÕES ADICIONAIS</w:t>
      </w:r>
      <w:r>
        <w:rPr>
          <w:rFonts w:ascii="Arial" w:hAnsi="Arial" w:cs="Arial"/>
          <w:b/>
          <w:sz w:val="16"/>
          <w:szCs w:val="16"/>
        </w:rPr>
        <w:t xml:space="preserve"> DA DETENTORA</w:t>
      </w:r>
      <w:r w:rsidRPr="00A17FDF">
        <w:rPr>
          <w:rFonts w:ascii="Arial" w:hAnsi="Arial" w:cs="Arial"/>
          <w:b/>
          <w:sz w:val="16"/>
          <w:szCs w:val="16"/>
        </w:rPr>
        <w:t>, CONFORME ANEXO I DO TERMO DE REFERÊNCIA:</w:t>
      </w:r>
    </w:p>
    <w:p w:rsidR="00A17FDF" w:rsidRPr="00A17FDF" w:rsidRDefault="00A17FDF" w:rsidP="009D2314">
      <w:pPr>
        <w:jc w:val="both"/>
        <w:rPr>
          <w:rFonts w:ascii="Arial" w:hAnsi="Arial" w:cs="Arial"/>
          <w:b/>
          <w:sz w:val="16"/>
          <w:szCs w:val="16"/>
        </w:rPr>
      </w:pPr>
    </w:p>
    <w:p w:rsidR="00A17FDF" w:rsidRPr="00A17FDF" w:rsidRDefault="00D11527" w:rsidP="00A17FDF">
      <w:pPr>
        <w:jc w:val="both"/>
        <w:rPr>
          <w:rFonts w:ascii="Arial" w:hAnsi="Arial" w:cs="Arial"/>
          <w:sz w:val="16"/>
          <w:szCs w:val="16"/>
        </w:rPr>
      </w:pPr>
      <w:r>
        <w:rPr>
          <w:rFonts w:ascii="Arial" w:hAnsi="Arial" w:cs="Arial"/>
          <w:b/>
          <w:sz w:val="16"/>
          <w:szCs w:val="16"/>
        </w:rPr>
        <w:t>a)</w:t>
      </w:r>
      <w:r w:rsidR="00A17FDF" w:rsidRPr="00A17FDF">
        <w:rPr>
          <w:rFonts w:ascii="Arial" w:hAnsi="Arial" w:cs="Arial"/>
          <w:b/>
          <w:sz w:val="16"/>
          <w:szCs w:val="16"/>
        </w:rPr>
        <w:t xml:space="preserve"> </w:t>
      </w:r>
      <w:r w:rsidR="00A17FDF">
        <w:rPr>
          <w:rFonts w:ascii="Arial" w:hAnsi="Arial" w:cs="Arial"/>
          <w:sz w:val="16"/>
          <w:szCs w:val="16"/>
        </w:rPr>
        <w:t xml:space="preserve">- Para os </w:t>
      </w:r>
      <w:r w:rsidR="00A17FDF" w:rsidRPr="00A17FDF">
        <w:rPr>
          <w:rFonts w:ascii="Arial" w:hAnsi="Arial" w:cs="Arial"/>
          <w:b/>
          <w:sz w:val="16"/>
          <w:szCs w:val="16"/>
        </w:rPr>
        <w:t>itens 0001 a 0049</w:t>
      </w:r>
      <w:r w:rsidR="00A17FDF">
        <w:rPr>
          <w:rFonts w:ascii="Arial" w:hAnsi="Arial" w:cs="Arial"/>
          <w:sz w:val="16"/>
          <w:szCs w:val="16"/>
        </w:rPr>
        <w:t xml:space="preserve"> </w:t>
      </w:r>
      <w:r w:rsidR="00A17FDF" w:rsidRPr="00A17FDF">
        <w:rPr>
          <w:rFonts w:ascii="Arial" w:hAnsi="Arial" w:cs="Arial"/>
          <w:sz w:val="16"/>
          <w:szCs w:val="16"/>
        </w:rPr>
        <w:t xml:space="preserve">a </w:t>
      </w:r>
      <w:r w:rsidR="00A17FDF">
        <w:rPr>
          <w:rFonts w:ascii="Arial" w:hAnsi="Arial" w:cs="Arial"/>
          <w:sz w:val="16"/>
          <w:szCs w:val="16"/>
        </w:rPr>
        <w:t>detentora</w:t>
      </w:r>
      <w:r w:rsidR="00A17FDF" w:rsidRPr="00A17FDF">
        <w:rPr>
          <w:rFonts w:ascii="Arial" w:hAnsi="Arial" w:cs="Arial"/>
          <w:sz w:val="16"/>
          <w:szCs w:val="16"/>
        </w:rPr>
        <w:t xml:space="preserve"> deverá fornecer em regime de comodato pelo menos 01 (um) conjunto de </w:t>
      </w:r>
      <w:proofErr w:type="spellStart"/>
      <w:r w:rsidR="00A17FDF" w:rsidRPr="00A17FDF">
        <w:rPr>
          <w:rFonts w:ascii="Arial" w:hAnsi="Arial" w:cs="Arial"/>
          <w:sz w:val="16"/>
          <w:szCs w:val="16"/>
        </w:rPr>
        <w:t>Drill</w:t>
      </w:r>
      <w:proofErr w:type="spellEnd"/>
      <w:r w:rsidR="00A17FDF" w:rsidRPr="00A17FDF">
        <w:rPr>
          <w:rFonts w:ascii="Arial" w:hAnsi="Arial" w:cs="Arial"/>
          <w:sz w:val="16"/>
          <w:szCs w:val="16"/>
        </w:rPr>
        <w:t xml:space="preserve"> elétrico com rotação acima de 70.000 RPM, monitor console, pedal de controle, </w:t>
      </w:r>
      <w:proofErr w:type="spellStart"/>
      <w:r w:rsidR="00A17FDF" w:rsidRPr="00A17FDF">
        <w:rPr>
          <w:rFonts w:ascii="Arial" w:hAnsi="Arial" w:cs="Arial"/>
          <w:sz w:val="16"/>
          <w:szCs w:val="16"/>
        </w:rPr>
        <w:t>craniótomo</w:t>
      </w:r>
      <w:proofErr w:type="spellEnd"/>
      <w:r w:rsidR="00A17FDF" w:rsidRPr="00A17FDF">
        <w:rPr>
          <w:rFonts w:ascii="Arial" w:hAnsi="Arial" w:cs="Arial"/>
          <w:sz w:val="16"/>
          <w:szCs w:val="16"/>
        </w:rPr>
        <w:t xml:space="preserve"> giratório e trépano, ponteiras reta: curta,</w:t>
      </w:r>
      <w:proofErr w:type="gramStart"/>
      <w:r w:rsidR="00A17FDF" w:rsidRPr="00A17FDF">
        <w:rPr>
          <w:rFonts w:ascii="Arial" w:hAnsi="Arial" w:cs="Arial"/>
          <w:sz w:val="16"/>
          <w:szCs w:val="16"/>
        </w:rPr>
        <w:t xml:space="preserve">  </w:t>
      </w:r>
      <w:proofErr w:type="gramEnd"/>
      <w:r w:rsidR="00A17FDF" w:rsidRPr="00A17FDF">
        <w:rPr>
          <w:rFonts w:ascii="Arial" w:hAnsi="Arial" w:cs="Arial"/>
          <w:sz w:val="16"/>
          <w:szCs w:val="16"/>
        </w:rPr>
        <w:t>média , longa; ponteiras anguladas: curta, média, longa;</w:t>
      </w:r>
    </w:p>
    <w:p w:rsidR="00A17FDF" w:rsidRPr="00A17FDF" w:rsidRDefault="00D11527" w:rsidP="00A17FDF">
      <w:pPr>
        <w:jc w:val="both"/>
        <w:rPr>
          <w:rFonts w:ascii="Arial" w:hAnsi="Arial" w:cs="Arial"/>
          <w:sz w:val="16"/>
          <w:szCs w:val="16"/>
        </w:rPr>
      </w:pPr>
      <w:r>
        <w:rPr>
          <w:rFonts w:ascii="Arial" w:hAnsi="Arial" w:cs="Arial"/>
          <w:b/>
          <w:sz w:val="16"/>
          <w:szCs w:val="16"/>
        </w:rPr>
        <w:t>b)</w:t>
      </w:r>
      <w:r w:rsidR="00A17FDF" w:rsidRPr="00A17FDF">
        <w:rPr>
          <w:rFonts w:ascii="Arial" w:hAnsi="Arial" w:cs="Arial"/>
          <w:sz w:val="16"/>
          <w:szCs w:val="16"/>
        </w:rPr>
        <w:t xml:space="preserve"> - Para o </w:t>
      </w:r>
      <w:r w:rsidR="00A17FDF" w:rsidRPr="00A17FDF">
        <w:rPr>
          <w:rFonts w:ascii="Arial" w:hAnsi="Arial" w:cs="Arial"/>
          <w:b/>
          <w:sz w:val="16"/>
          <w:szCs w:val="16"/>
        </w:rPr>
        <w:t>item 0050</w:t>
      </w:r>
      <w:r w:rsidR="00A17FDF">
        <w:rPr>
          <w:rFonts w:ascii="Arial" w:hAnsi="Arial" w:cs="Arial"/>
          <w:sz w:val="16"/>
          <w:szCs w:val="16"/>
        </w:rPr>
        <w:t xml:space="preserve"> </w:t>
      </w:r>
      <w:r w:rsidR="00A17FDF" w:rsidRPr="00A17FDF">
        <w:rPr>
          <w:rFonts w:ascii="Arial" w:hAnsi="Arial" w:cs="Arial"/>
          <w:sz w:val="16"/>
          <w:szCs w:val="16"/>
        </w:rPr>
        <w:t xml:space="preserve">a </w:t>
      </w:r>
      <w:r w:rsidR="00A17FDF">
        <w:rPr>
          <w:rFonts w:ascii="Arial" w:hAnsi="Arial" w:cs="Arial"/>
          <w:sz w:val="16"/>
          <w:szCs w:val="16"/>
        </w:rPr>
        <w:t>detentora</w:t>
      </w:r>
      <w:r w:rsidR="00A17FDF" w:rsidRPr="00A17FDF">
        <w:rPr>
          <w:rFonts w:ascii="Arial" w:hAnsi="Arial" w:cs="Arial"/>
          <w:sz w:val="16"/>
          <w:szCs w:val="16"/>
        </w:rPr>
        <w:t xml:space="preserve"> deverá disponibilizar em regime de comodato pelo menos 02 (dois) equipamentos para aquecimento microprocessado, com termostato, faixa de temperatura aproximada a 6°</w:t>
      </w:r>
      <w:proofErr w:type="gramStart"/>
      <w:r w:rsidR="00A17FDF" w:rsidRPr="00A17FDF">
        <w:rPr>
          <w:rFonts w:ascii="Arial" w:hAnsi="Arial" w:cs="Arial"/>
          <w:sz w:val="16"/>
          <w:szCs w:val="16"/>
        </w:rPr>
        <w:t>C ~</w:t>
      </w:r>
      <w:proofErr w:type="gramEnd"/>
      <w:r w:rsidR="00A17FDF" w:rsidRPr="00A17FDF">
        <w:rPr>
          <w:rFonts w:ascii="Arial" w:hAnsi="Arial" w:cs="Arial"/>
          <w:sz w:val="16"/>
          <w:szCs w:val="16"/>
        </w:rPr>
        <w:t xml:space="preserve"> 41°C, alimentação elétrica bivolt;</w:t>
      </w:r>
    </w:p>
    <w:p w:rsidR="00A17FDF" w:rsidRPr="00A17FDF" w:rsidRDefault="00D11527" w:rsidP="00A17FDF">
      <w:pPr>
        <w:jc w:val="both"/>
        <w:rPr>
          <w:rFonts w:ascii="Arial" w:hAnsi="Arial" w:cs="Arial"/>
          <w:sz w:val="16"/>
          <w:szCs w:val="16"/>
        </w:rPr>
      </w:pPr>
      <w:r>
        <w:rPr>
          <w:rFonts w:ascii="Arial" w:hAnsi="Arial" w:cs="Arial"/>
          <w:b/>
          <w:sz w:val="16"/>
          <w:szCs w:val="16"/>
        </w:rPr>
        <w:t>c)</w:t>
      </w:r>
      <w:r w:rsidR="00A17FDF" w:rsidRPr="00A17FDF">
        <w:rPr>
          <w:rFonts w:ascii="Arial" w:hAnsi="Arial" w:cs="Arial"/>
          <w:sz w:val="16"/>
          <w:szCs w:val="16"/>
        </w:rPr>
        <w:t xml:space="preserve"> - Para o</w:t>
      </w:r>
      <w:r w:rsidR="00A17FDF">
        <w:rPr>
          <w:rFonts w:ascii="Arial" w:hAnsi="Arial" w:cs="Arial"/>
          <w:sz w:val="16"/>
          <w:szCs w:val="16"/>
        </w:rPr>
        <w:t xml:space="preserve">s </w:t>
      </w:r>
      <w:r w:rsidR="00A17FDF" w:rsidRPr="00A17FDF">
        <w:rPr>
          <w:rFonts w:ascii="Arial" w:hAnsi="Arial" w:cs="Arial"/>
          <w:b/>
          <w:sz w:val="16"/>
          <w:szCs w:val="16"/>
        </w:rPr>
        <w:t>itens 0051 e 0052</w:t>
      </w:r>
      <w:r w:rsidR="00A17FDF" w:rsidRPr="00A17FDF">
        <w:rPr>
          <w:rFonts w:ascii="Arial" w:hAnsi="Arial" w:cs="Arial"/>
          <w:sz w:val="16"/>
          <w:szCs w:val="16"/>
        </w:rPr>
        <w:t xml:space="preserve"> a </w:t>
      </w:r>
      <w:r w:rsidR="00A17FDF">
        <w:rPr>
          <w:rFonts w:ascii="Arial" w:hAnsi="Arial" w:cs="Arial"/>
          <w:sz w:val="16"/>
          <w:szCs w:val="16"/>
        </w:rPr>
        <w:t>detentora</w:t>
      </w:r>
      <w:r w:rsidR="00A17FDF" w:rsidRPr="00A17FDF">
        <w:rPr>
          <w:rFonts w:ascii="Arial" w:hAnsi="Arial" w:cs="Arial"/>
          <w:sz w:val="16"/>
          <w:szCs w:val="16"/>
        </w:rPr>
        <w:t xml:space="preserve"> deverá disponibilizar pelo menos 04 (quatro) monitores para realizar a medida, sendo que serão distribuídos </w:t>
      </w:r>
      <w:r w:rsidR="00A17FDF">
        <w:rPr>
          <w:rFonts w:ascii="Arial" w:hAnsi="Arial" w:cs="Arial"/>
          <w:sz w:val="16"/>
          <w:szCs w:val="16"/>
        </w:rPr>
        <w:t>conforme necessidade do órgão requisitante</w:t>
      </w:r>
      <w:r w:rsidR="00A17FDF" w:rsidRPr="00A17FDF">
        <w:rPr>
          <w:rFonts w:ascii="Arial" w:hAnsi="Arial" w:cs="Arial"/>
          <w:sz w:val="16"/>
          <w:szCs w:val="16"/>
        </w:rPr>
        <w:t>;</w:t>
      </w:r>
    </w:p>
    <w:p w:rsidR="00A17FDF" w:rsidRPr="00A17FDF" w:rsidRDefault="00A82DC7" w:rsidP="00A17FDF">
      <w:pPr>
        <w:jc w:val="both"/>
        <w:rPr>
          <w:rFonts w:ascii="Arial" w:hAnsi="Arial" w:cs="Arial"/>
          <w:sz w:val="16"/>
          <w:szCs w:val="16"/>
        </w:rPr>
      </w:pPr>
      <w:r>
        <w:rPr>
          <w:rFonts w:ascii="Arial" w:hAnsi="Arial" w:cs="Arial"/>
          <w:b/>
          <w:sz w:val="16"/>
          <w:szCs w:val="16"/>
        </w:rPr>
        <w:t>d</w:t>
      </w:r>
      <w:r w:rsidR="00D11527">
        <w:rPr>
          <w:rFonts w:ascii="Arial" w:hAnsi="Arial" w:cs="Arial"/>
          <w:b/>
          <w:sz w:val="16"/>
          <w:szCs w:val="16"/>
        </w:rPr>
        <w:t>)</w:t>
      </w:r>
      <w:r w:rsidR="00A17FDF" w:rsidRPr="00A17FDF">
        <w:rPr>
          <w:rFonts w:ascii="Arial" w:hAnsi="Arial" w:cs="Arial"/>
          <w:sz w:val="16"/>
          <w:szCs w:val="16"/>
        </w:rPr>
        <w:t xml:space="preserve"> - Para os </w:t>
      </w:r>
      <w:r w:rsidR="00A17FDF" w:rsidRPr="00A17FDF">
        <w:rPr>
          <w:rFonts w:ascii="Arial" w:hAnsi="Arial" w:cs="Arial"/>
          <w:b/>
          <w:sz w:val="16"/>
          <w:szCs w:val="16"/>
        </w:rPr>
        <w:t>itens 0055 e 0056</w:t>
      </w:r>
      <w:r w:rsidR="00A17FDF" w:rsidRPr="00A17FDF">
        <w:rPr>
          <w:rFonts w:ascii="Arial" w:hAnsi="Arial" w:cs="Arial"/>
          <w:sz w:val="16"/>
          <w:szCs w:val="16"/>
        </w:rPr>
        <w:t xml:space="preserve"> a </w:t>
      </w:r>
      <w:r w:rsidR="00A17FDF">
        <w:rPr>
          <w:rFonts w:ascii="Arial" w:hAnsi="Arial" w:cs="Arial"/>
          <w:sz w:val="16"/>
          <w:szCs w:val="16"/>
        </w:rPr>
        <w:t>detentora</w:t>
      </w:r>
      <w:r w:rsidR="00A17FDF" w:rsidRPr="00A17FDF">
        <w:rPr>
          <w:rFonts w:ascii="Arial" w:hAnsi="Arial" w:cs="Arial"/>
          <w:sz w:val="16"/>
          <w:szCs w:val="16"/>
        </w:rPr>
        <w:t xml:space="preserve"> deverá disponibilizar em regime de comodato 01 (um) equipamento neuro estimulador</w:t>
      </w:r>
      <w:r w:rsidR="0020586F">
        <w:rPr>
          <w:rFonts w:ascii="Arial" w:hAnsi="Arial" w:cs="Arial"/>
          <w:sz w:val="16"/>
          <w:szCs w:val="16"/>
        </w:rPr>
        <w:t xml:space="preserve"> no local indicado pelo órgão </w:t>
      </w:r>
      <w:r w:rsidR="00D11527">
        <w:rPr>
          <w:rFonts w:ascii="Arial" w:hAnsi="Arial" w:cs="Arial"/>
          <w:sz w:val="16"/>
          <w:szCs w:val="16"/>
        </w:rPr>
        <w:t>requisitante</w:t>
      </w:r>
      <w:r w:rsidR="00A17FDF" w:rsidRPr="00A17FDF">
        <w:rPr>
          <w:rFonts w:ascii="Arial" w:hAnsi="Arial" w:cs="Arial"/>
          <w:sz w:val="16"/>
          <w:szCs w:val="16"/>
        </w:rPr>
        <w:t>.</w:t>
      </w:r>
    </w:p>
    <w:p w:rsidR="00A17FDF" w:rsidRPr="009A54D1" w:rsidRDefault="00A82DC7" w:rsidP="00A17FDF">
      <w:pPr>
        <w:jc w:val="both"/>
        <w:rPr>
          <w:rFonts w:ascii="Arial" w:hAnsi="Arial" w:cs="Arial"/>
          <w:sz w:val="16"/>
          <w:szCs w:val="16"/>
        </w:rPr>
      </w:pPr>
      <w:r>
        <w:rPr>
          <w:rFonts w:ascii="Arial" w:hAnsi="Arial" w:cs="Arial"/>
          <w:b/>
          <w:sz w:val="16"/>
          <w:szCs w:val="16"/>
        </w:rPr>
        <w:t>e</w:t>
      </w:r>
      <w:r w:rsidR="00D11527">
        <w:rPr>
          <w:rFonts w:ascii="Arial" w:hAnsi="Arial" w:cs="Arial"/>
          <w:b/>
          <w:sz w:val="16"/>
          <w:szCs w:val="16"/>
        </w:rPr>
        <w:t xml:space="preserve">) </w:t>
      </w:r>
      <w:r w:rsidR="00A17FDF" w:rsidRPr="00A17FDF">
        <w:rPr>
          <w:rFonts w:ascii="Arial" w:hAnsi="Arial" w:cs="Arial"/>
          <w:sz w:val="16"/>
          <w:szCs w:val="16"/>
        </w:rPr>
        <w:t xml:space="preserve">- Para os </w:t>
      </w:r>
      <w:r w:rsidR="0020586F" w:rsidRPr="0020586F">
        <w:rPr>
          <w:rFonts w:ascii="Arial" w:hAnsi="Arial" w:cs="Arial"/>
          <w:b/>
          <w:sz w:val="16"/>
          <w:szCs w:val="16"/>
        </w:rPr>
        <w:t>itens</w:t>
      </w:r>
      <w:r w:rsidR="00A17FDF" w:rsidRPr="0020586F">
        <w:rPr>
          <w:rFonts w:ascii="Arial" w:hAnsi="Arial" w:cs="Arial"/>
          <w:b/>
          <w:sz w:val="16"/>
          <w:szCs w:val="16"/>
        </w:rPr>
        <w:t xml:space="preserve"> </w:t>
      </w:r>
      <w:r w:rsidR="0020586F" w:rsidRPr="0020586F">
        <w:rPr>
          <w:rFonts w:ascii="Arial" w:hAnsi="Arial" w:cs="Arial"/>
          <w:b/>
          <w:sz w:val="16"/>
          <w:szCs w:val="16"/>
        </w:rPr>
        <w:t>0057 e 0058</w:t>
      </w:r>
      <w:r w:rsidR="00A17FDF" w:rsidRPr="00A17FDF">
        <w:rPr>
          <w:rFonts w:ascii="Arial" w:hAnsi="Arial" w:cs="Arial"/>
          <w:sz w:val="16"/>
          <w:szCs w:val="16"/>
        </w:rPr>
        <w:t xml:space="preserve"> os tamanhos das agulhas deverão ser entregues</w:t>
      </w:r>
      <w:r w:rsidR="0020586F">
        <w:rPr>
          <w:rFonts w:ascii="Arial" w:hAnsi="Arial" w:cs="Arial"/>
          <w:sz w:val="16"/>
          <w:szCs w:val="16"/>
        </w:rPr>
        <w:t xml:space="preserve"> pela detentora</w:t>
      </w:r>
      <w:r w:rsidR="00A17FDF" w:rsidRPr="00A17FDF">
        <w:rPr>
          <w:rFonts w:ascii="Arial" w:hAnsi="Arial" w:cs="Arial"/>
          <w:sz w:val="16"/>
          <w:szCs w:val="16"/>
        </w:rPr>
        <w:t xml:space="preserve"> conforme solicitação da equipe médica</w:t>
      </w:r>
      <w:r w:rsidR="00D11527">
        <w:rPr>
          <w:rFonts w:ascii="Arial" w:hAnsi="Arial" w:cs="Arial"/>
          <w:sz w:val="16"/>
          <w:szCs w:val="16"/>
        </w:rPr>
        <w:t xml:space="preserve"> do órgão requisitante</w:t>
      </w:r>
      <w:r w:rsidR="00A17FDF" w:rsidRPr="00A17FDF">
        <w:rPr>
          <w:rFonts w:ascii="Arial" w:hAnsi="Arial" w:cs="Arial"/>
          <w:sz w:val="16"/>
          <w:szCs w:val="16"/>
        </w:rPr>
        <w:t>.</w:t>
      </w: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284619" w:rsidRDefault="00D249BE" w:rsidP="001D515A">
      <w:pPr>
        <w:rPr>
          <w:rFonts w:ascii="Arial" w:hAnsi="Arial"/>
          <w:b/>
          <w:sz w:val="16"/>
          <w:szCs w:val="16"/>
        </w:rPr>
      </w:pPr>
      <w:r w:rsidRPr="00284619">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586F"/>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4619"/>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17FDF"/>
    <w:rsid w:val="00A30C5B"/>
    <w:rsid w:val="00A30C71"/>
    <w:rsid w:val="00A323F8"/>
    <w:rsid w:val="00A43BC1"/>
    <w:rsid w:val="00A44BCD"/>
    <w:rsid w:val="00A475E0"/>
    <w:rsid w:val="00A523DE"/>
    <w:rsid w:val="00A52F4F"/>
    <w:rsid w:val="00A60041"/>
    <w:rsid w:val="00A67191"/>
    <w:rsid w:val="00A67A27"/>
    <w:rsid w:val="00A71CDC"/>
    <w:rsid w:val="00A720C5"/>
    <w:rsid w:val="00A72849"/>
    <w:rsid w:val="00A7304D"/>
    <w:rsid w:val="00A76CEE"/>
    <w:rsid w:val="00A77479"/>
    <w:rsid w:val="00A80351"/>
    <w:rsid w:val="00A81925"/>
    <w:rsid w:val="00A82DC7"/>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844"/>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4809"/>
    <w:rsid w:val="00CF781E"/>
    <w:rsid w:val="00D01DB8"/>
    <w:rsid w:val="00D021B6"/>
    <w:rsid w:val="00D04D29"/>
    <w:rsid w:val="00D056F2"/>
    <w:rsid w:val="00D110CA"/>
    <w:rsid w:val="00D113A6"/>
    <w:rsid w:val="00D11527"/>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231;&#227;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5CD1A-C964-4ECA-82B9-A8DCEA91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2759</Words>
  <Characters>15587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4</cp:revision>
  <cp:lastPrinted>2014-07-10T12:52:00Z</cp:lastPrinted>
  <dcterms:created xsi:type="dcterms:W3CDTF">2014-07-09T15:07:00Z</dcterms:created>
  <dcterms:modified xsi:type="dcterms:W3CDTF">2014-07-10T12:53:00Z</dcterms:modified>
</cp:coreProperties>
</file>